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2201"/>
        <w:gridCol w:w="5790"/>
        <w:gridCol w:w="1321"/>
      </w:tblGrid>
      <w:tr w:rsidR="005E72B1" w:rsidRPr="005E72B1" w:rsidTr="00A03E6A">
        <w:trPr>
          <w:trHeight w:val="416"/>
        </w:trPr>
        <w:tc>
          <w:tcPr>
            <w:tcW w:w="2201" w:type="dxa"/>
            <w:noWrap/>
            <w:vAlign w:val="center"/>
            <w:hideMark/>
          </w:tcPr>
          <w:p w:rsidR="005E72B1" w:rsidRPr="005E72B1" w:rsidRDefault="005E72B1" w:rsidP="00A0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B1">
              <w:rPr>
                <w:rFonts w:ascii="Times New Roman" w:hAnsi="Times New Roman" w:cs="Times New Roman"/>
                <w:b/>
                <w:sz w:val="24"/>
                <w:szCs w:val="24"/>
              </w:rPr>
              <w:t>TÊN GÓI KHÁM</w:t>
            </w:r>
          </w:p>
        </w:tc>
        <w:tc>
          <w:tcPr>
            <w:tcW w:w="5790" w:type="dxa"/>
            <w:noWrap/>
            <w:vAlign w:val="center"/>
            <w:hideMark/>
          </w:tcPr>
          <w:p w:rsidR="005E72B1" w:rsidRPr="005E72B1" w:rsidRDefault="005E72B1" w:rsidP="00A0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B1">
              <w:rPr>
                <w:rFonts w:ascii="Times New Roman" w:hAnsi="Times New Roman" w:cs="Times New Roman"/>
                <w:b/>
                <w:sz w:val="24"/>
                <w:szCs w:val="24"/>
              </w:rPr>
              <w:t>NỘI DUNG CHI TIẾT</w:t>
            </w:r>
          </w:p>
        </w:tc>
        <w:tc>
          <w:tcPr>
            <w:tcW w:w="1321" w:type="dxa"/>
            <w:noWrap/>
            <w:vAlign w:val="center"/>
            <w:hideMark/>
          </w:tcPr>
          <w:p w:rsidR="005E72B1" w:rsidRPr="005E72B1" w:rsidRDefault="005E72B1" w:rsidP="00A0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B1">
              <w:rPr>
                <w:rFonts w:ascii="Times New Roman" w:hAnsi="Times New Roman" w:cs="Times New Roman"/>
                <w:b/>
                <w:sz w:val="24"/>
                <w:szCs w:val="24"/>
              </w:rPr>
              <w:t>GIÁ</w:t>
            </w:r>
          </w:p>
        </w:tc>
      </w:tr>
      <w:tr w:rsidR="005E72B1" w:rsidRPr="005E72B1" w:rsidTr="00A03E6A">
        <w:trPr>
          <w:trHeight w:val="2117"/>
        </w:trPr>
        <w:tc>
          <w:tcPr>
            <w:tcW w:w="2201" w:type="dxa"/>
          </w:tcPr>
          <w:p w:rsidR="005E72B1" w:rsidRPr="005E72B1" w:rsidRDefault="005E72B1" w:rsidP="00A03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B1">
              <w:rPr>
                <w:rFonts w:ascii="Times New Roman" w:hAnsi="Times New Roman" w:cs="Times New Roman"/>
                <w:b/>
                <w:sz w:val="24"/>
                <w:szCs w:val="24"/>
              </w:rPr>
              <w:t>Gói xét nghiệm toàn diện</w:t>
            </w:r>
          </w:p>
        </w:tc>
        <w:tc>
          <w:tcPr>
            <w:tcW w:w="5790" w:type="dxa"/>
          </w:tcPr>
          <w:p w:rsidR="005E72B1" w:rsidRPr="005E72B1" w:rsidRDefault="005E72B1" w:rsidP="00A03E6A">
            <w:pPr>
              <w:pStyle w:val="Heading4"/>
              <w:shd w:val="clear" w:color="auto" w:fill="FFFFFF"/>
              <w:spacing w:before="150" w:after="150"/>
              <w:jc w:val="both"/>
              <w:outlineLvl w:val="3"/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5E72B1"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  <w:t>Đặc điểm nổi bật</w:t>
            </w:r>
          </w:p>
          <w:p w:rsidR="005E72B1" w:rsidRPr="005E72B1" w:rsidRDefault="005E72B1" w:rsidP="00A03E6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</w:pPr>
            <w:r w:rsidRPr="005E72B1">
              <w:t>Kiểm tra toàn diện tình trạng sức khỏe với các xét nghiệm thường qui, xét nghiệm tầm soát các bệnh ung thư phổ biến, xét nghiệm tiểu đường, viêm gan,…</w:t>
            </w:r>
          </w:p>
          <w:p w:rsidR="005E72B1" w:rsidRPr="005E72B1" w:rsidRDefault="005E72B1" w:rsidP="00A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B1">
              <w:rPr>
                <w:rFonts w:ascii="Times New Roman" w:hAnsi="Times New Roman" w:cs="Times New Roman"/>
                <w:sz w:val="24"/>
                <w:szCs w:val="24"/>
              </w:rPr>
              <w:t>Bước 1: Điều dưỡng eDoctor sẽ đến tận nhà để lấy mẫu xét nghiệm và chuyển đến Trung tâm xét nghiệm Medic – Hòa Hảo để tiến hành các phân tích.</w:t>
            </w:r>
            <w:r w:rsidRPr="005E72B1">
              <w:rPr>
                <w:rFonts w:ascii="Times New Roman" w:hAnsi="Times New Roman" w:cs="Times New Roman"/>
                <w:sz w:val="24"/>
                <w:szCs w:val="24"/>
              </w:rPr>
              <w:br/>
              <w:t>Bước 2: Kết quả phân tích sẽ được trả về tài khoản bệnh nhân thông qua hệ thống eDoctor tại Website http://edoctor.io/ và Ứng dụng eDoctor.</w:t>
            </w:r>
            <w:r w:rsidRPr="005E72B1">
              <w:rPr>
                <w:rFonts w:ascii="Times New Roman" w:hAnsi="Times New Roman" w:cs="Times New Roman"/>
                <w:sz w:val="24"/>
                <w:szCs w:val="24"/>
              </w:rPr>
              <w:br/>
              <w:t>Bước 3: BS eDoctor liên hệ giải thích và tư vấn kết quả xét nghiệm qua điện thoại.</w:t>
            </w:r>
          </w:p>
          <w:p w:rsidR="005E72B1" w:rsidRPr="005E72B1" w:rsidRDefault="005E72B1" w:rsidP="00A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B1">
              <w:rPr>
                <w:rFonts w:ascii="Times New Roman" w:hAnsi="Times New Roman" w:cs="Times New Roman"/>
                <w:sz w:val="24"/>
                <w:szCs w:val="24"/>
              </w:rPr>
              <w:t>Bước 4: Hỏi đáp 24/7 với các bác sĩ qua ứng dụng eDoctor để được giải đáp những thắc mắc về sức khỏe</w:t>
            </w:r>
          </w:p>
          <w:p w:rsidR="005E72B1" w:rsidRPr="005E72B1" w:rsidRDefault="005E72B1" w:rsidP="00A03E6A">
            <w:pPr>
              <w:pStyle w:val="Heading5"/>
              <w:shd w:val="clear" w:color="auto" w:fill="FFFFFF"/>
              <w:spacing w:before="150" w:after="150"/>
              <w:jc w:val="both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E72B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Chi tiết </w:t>
            </w:r>
            <w:r w:rsidRPr="005E72B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xét nghiệm</w:t>
            </w:r>
            <w:r w:rsidR="00AF310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:</w:t>
            </w:r>
            <w:bookmarkStart w:id="0" w:name="_GoBack"/>
            <w:bookmarkEnd w:id="0"/>
          </w:p>
          <w:p w:rsidR="005E72B1" w:rsidRPr="005E72B1" w:rsidRDefault="005E72B1" w:rsidP="005E72B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B1">
              <w:rPr>
                <w:rFonts w:ascii="Times New Roman" w:hAnsi="Times New Roman" w:cs="Times New Roman"/>
                <w:sz w:val="24"/>
                <w:szCs w:val="24"/>
              </w:rPr>
              <w:t>Công thức máu: Phát hiện bệnh thiếu máu, nhiễm trùng, bệnh bạch cầu và các rối loạn máu khác.</w:t>
            </w:r>
          </w:p>
          <w:p w:rsidR="005E72B1" w:rsidRPr="005E72B1" w:rsidRDefault="005E72B1" w:rsidP="005E72B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B1">
              <w:rPr>
                <w:rFonts w:ascii="Times New Roman" w:hAnsi="Times New Roman" w:cs="Times New Roman"/>
                <w:sz w:val="24"/>
                <w:szCs w:val="24"/>
              </w:rPr>
              <w:t>Đường (glucose), mỡ (cholesterol) toàn phần, LDL, HDL, Triglycerid: Đánh giá nguy cơ hoặc theo dõi bệnh đái tháo đường, tim mạch, xơ vữa động mạch</w:t>
            </w:r>
          </w:p>
          <w:p w:rsidR="005E72B1" w:rsidRPr="005E72B1" w:rsidRDefault="005E72B1" w:rsidP="005E72B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B1">
              <w:rPr>
                <w:rFonts w:ascii="Times New Roman" w:hAnsi="Times New Roman" w:cs="Times New Roman"/>
                <w:sz w:val="24"/>
                <w:szCs w:val="24"/>
              </w:rPr>
              <w:t>Chức năng gan (SGOT, SGPT, GGT): Đánh giá tình trạng hoạt động của gan, phát hiện các bất thường trong chức năng gan</w:t>
            </w:r>
          </w:p>
          <w:p w:rsidR="005E72B1" w:rsidRPr="005E72B1" w:rsidRDefault="005E72B1" w:rsidP="005E72B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B1">
              <w:rPr>
                <w:rFonts w:ascii="Times New Roman" w:hAnsi="Times New Roman" w:cs="Times New Roman"/>
                <w:sz w:val="24"/>
                <w:szCs w:val="24"/>
              </w:rPr>
              <w:t>Chức năng thận Creatinine, Ure: Đánh giá chức năng bài tiết và tái hấp thụ của thận, phát hiện các rối loạn lọc của thận</w:t>
            </w:r>
          </w:p>
          <w:p w:rsidR="005E72B1" w:rsidRPr="005E72B1" w:rsidRDefault="005E72B1" w:rsidP="005E72B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B1">
              <w:rPr>
                <w:rFonts w:ascii="Times New Roman" w:hAnsi="Times New Roman" w:cs="Times New Roman"/>
                <w:sz w:val="24"/>
                <w:szCs w:val="24"/>
              </w:rPr>
              <w:t>Axit Uric trong máu: Đánh giá nguy cơ bệnh Gout</w:t>
            </w:r>
          </w:p>
          <w:p w:rsidR="005E72B1" w:rsidRPr="005E72B1" w:rsidRDefault="005E72B1" w:rsidP="005E72B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B1">
              <w:rPr>
                <w:rFonts w:ascii="Times New Roman" w:hAnsi="Times New Roman" w:cs="Times New Roman"/>
                <w:sz w:val="24"/>
                <w:szCs w:val="24"/>
              </w:rPr>
              <w:t>HBsAg/ Anti HBs / HBeAg: Xét nghiệm viêm gan B, hoặc đánh giá miễn dịch nếu đã tiêm ngừa, hoặc kiểm tra virus có hoạt động không với người đã nhiễm.</w:t>
            </w:r>
          </w:p>
          <w:p w:rsidR="005E72B1" w:rsidRPr="005E72B1" w:rsidRDefault="005E72B1" w:rsidP="005E72B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B1">
              <w:rPr>
                <w:rFonts w:ascii="Times New Roman" w:hAnsi="Times New Roman" w:cs="Times New Roman"/>
                <w:sz w:val="24"/>
                <w:szCs w:val="24"/>
              </w:rPr>
              <w:t>Tổng phân tích nước tiểu: Phát hiện cái rối loạn về thận, gan, máu,… qua 18 thông số nước tiểu.</w:t>
            </w:r>
            <w:r w:rsidRPr="005E72B1">
              <w:rPr>
                <w:rFonts w:ascii="Times New Roman" w:hAnsi="Times New Roman" w:cs="Times New Roman"/>
                <w:sz w:val="24"/>
                <w:szCs w:val="24"/>
              </w:rPr>
              <w:br/>
              <w:t>HBsAg/ Anti HBs: Xét nghiệm viêm gan B hoặc đánh giá miễn dịch nếu đã tiêm ngừa</w:t>
            </w:r>
          </w:p>
          <w:p w:rsidR="005E72B1" w:rsidRPr="005E72B1" w:rsidRDefault="005E72B1" w:rsidP="005E72B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B1">
              <w:rPr>
                <w:rFonts w:ascii="Times New Roman" w:hAnsi="Times New Roman" w:cs="Times New Roman"/>
                <w:sz w:val="24"/>
                <w:szCs w:val="24"/>
              </w:rPr>
              <w:t>CEA: Dấu ấn ung thư tiêu hoá</w:t>
            </w:r>
          </w:p>
          <w:p w:rsidR="005E72B1" w:rsidRPr="005E72B1" w:rsidRDefault="005E72B1" w:rsidP="005E72B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B1">
              <w:rPr>
                <w:rFonts w:ascii="Times New Roman" w:hAnsi="Times New Roman" w:cs="Times New Roman"/>
                <w:sz w:val="24"/>
                <w:szCs w:val="24"/>
              </w:rPr>
              <w:t>Cyfra 21.1: Dấu ấn ung thư phổi không tế bào nhỏ</w:t>
            </w:r>
          </w:p>
          <w:p w:rsidR="005E72B1" w:rsidRPr="005E72B1" w:rsidRDefault="005E72B1" w:rsidP="005E72B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B1">
              <w:rPr>
                <w:rFonts w:ascii="Times New Roman" w:hAnsi="Times New Roman" w:cs="Times New Roman"/>
                <w:sz w:val="24"/>
                <w:szCs w:val="24"/>
              </w:rPr>
              <w:t>CA 72.4: Dấu ấn ung thư dạ dày</w:t>
            </w:r>
          </w:p>
          <w:p w:rsidR="005E72B1" w:rsidRPr="005E72B1" w:rsidRDefault="005E72B1" w:rsidP="005E72B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B1">
              <w:rPr>
                <w:rFonts w:ascii="Times New Roman" w:hAnsi="Times New Roman" w:cs="Times New Roman"/>
                <w:sz w:val="24"/>
                <w:szCs w:val="24"/>
              </w:rPr>
              <w:t>PSA: Dấu ấn ung thư tiền liệt tuyến (NAM)</w:t>
            </w:r>
          </w:p>
          <w:p w:rsidR="005E72B1" w:rsidRPr="005E72B1" w:rsidRDefault="005E72B1" w:rsidP="005E72B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B1">
              <w:rPr>
                <w:rFonts w:ascii="Times New Roman" w:hAnsi="Times New Roman" w:cs="Times New Roman"/>
                <w:sz w:val="24"/>
                <w:szCs w:val="24"/>
              </w:rPr>
              <w:t>CA 12.5: Dấu ấn ung thư buồng trứng (NỮ)</w:t>
            </w:r>
          </w:p>
          <w:p w:rsidR="005E72B1" w:rsidRPr="005E72B1" w:rsidRDefault="005E72B1" w:rsidP="005E72B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 19.9: Dấu ấn ung thư tuyến tuỵ.</w:t>
            </w:r>
          </w:p>
          <w:p w:rsidR="005E72B1" w:rsidRPr="005E72B1" w:rsidRDefault="005E72B1" w:rsidP="005E72B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B1">
              <w:rPr>
                <w:rFonts w:ascii="Times New Roman" w:hAnsi="Times New Roman" w:cs="Times New Roman"/>
                <w:sz w:val="24"/>
                <w:szCs w:val="24"/>
              </w:rPr>
              <w:t>AFP: Dấu ấn ung thư gan</w:t>
            </w:r>
          </w:p>
          <w:p w:rsidR="005E72B1" w:rsidRPr="005E72B1" w:rsidRDefault="005E72B1" w:rsidP="00A03E6A">
            <w:pPr>
              <w:pStyle w:val="NormalWeb"/>
              <w:shd w:val="clear" w:color="auto" w:fill="FFFFFF"/>
              <w:spacing w:before="75" w:beforeAutospacing="0" w:after="180" w:afterAutospacing="0"/>
              <w:jc w:val="both"/>
            </w:pPr>
            <w:r w:rsidRPr="005E72B1">
              <w:t>** Lưu ý: Liên hệ đến Hotline 1900 6115 hoặc truy cập hệ thống eDoctor để được hỗ trợ.</w:t>
            </w:r>
          </w:p>
        </w:tc>
        <w:tc>
          <w:tcPr>
            <w:tcW w:w="1321" w:type="dxa"/>
          </w:tcPr>
          <w:p w:rsidR="005E72B1" w:rsidRPr="005E72B1" w:rsidRDefault="005E72B1" w:rsidP="00A03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1.990.000</w:t>
            </w:r>
          </w:p>
        </w:tc>
      </w:tr>
    </w:tbl>
    <w:p w:rsidR="005E72B1" w:rsidRPr="005E72B1" w:rsidRDefault="005E72B1" w:rsidP="005E72B1">
      <w:pPr>
        <w:rPr>
          <w:rFonts w:ascii="Times New Roman" w:hAnsi="Times New Roman" w:cs="Times New Roman"/>
          <w:sz w:val="24"/>
          <w:szCs w:val="24"/>
        </w:rPr>
      </w:pPr>
    </w:p>
    <w:p w:rsidR="00EA5424" w:rsidRPr="005E72B1" w:rsidRDefault="00EA5424" w:rsidP="005E72B1">
      <w:pPr>
        <w:rPr>
          <w:rFonts w:ascii="Times New Roman" w:hAnsi="Times New Roman" w:cs="Times New Roman"/>
          <w:sz w:val="24"/>
          <w:szCs w:val="24"/>
        </w:rPr>
      </w:pPr>
    </w:p>
    <w:sectPr w:rsidR="00EA5424" w:rsidRPr="005E7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D51E1"/>
    <w:multiLevelType w:val="multilevel"/>
    <w:tmpl w:val="E2D2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80"/>
    <w:rsid w:val="003F6D80"/>
    <w:rsid w:val="005E72B1"/>
    <w:rsid w:val="00AF310C"/>
    <w:rsid w:val="00EA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B1"/>
    <w:rPr>
      <w:lang w:val="vi-VN"/>
    </w:rPr>
  </w:style>
  <w:style w:type="paragraph" w:styleId="Heading1">
    <w:name w:val="heading 1"/>
    <w:basedOn w:val="Normal"/>
    <w:link w:val="Heading1Char"/>
    <w:uiPriority w:val="9"/>
    <w:qFormat/>
    <w:rsid w:val="003F6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2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2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D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2B1"/>
    <w:rPr>
      <w:rFonts w:asciiTheme="majorHAnsi" w:eastAsiaTheme="majorEastAsia" w:hAnsiTheme="majorHAnsi" w:cstheme="majorBidi"/>
      <w:b/>
      <w:bCs/>
      <w:i/>
      <w:iCs/>
      <w:color w:val="4F81BD" w:themeColor="accent1"/>
      <w:lang w:val="vi-V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2B1"/>
    <w:rPr>
      <w:rFonts w:asciiTheme="majorHAnsi" w:eastAsiaTheme="majorEastAsia" w:hAnsiTheme="majorHAnsi" w:cstheme="majorBidi"/>
      <w:color w:val="243F60" w:themeColor="accent1" w:themeShade="7F"/>
      <w:lang w:val="vi-VN"/>
    </w:rPr>
  </w:style>
  <w:style w:type="table" w:styleId="TableGrid">
    <w:name w:val="Table Grid"/>
    <w:basedOn w:val="TableNormal"/>
    <w:uiPriority w:val="59"/>
    <w:rsid w:val="005E72B1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E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ListParagraph">
    <w:name w:val="List Paragraph"/>
    <w:basedOn w:val="Normal"/>
    <w:uiPriority w:val="34"/>
    <w:qFormat/>
    <w:rsid w:val="005E7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B1"/>
    <w:rPr>
      <w:lang w:val="vi-VN"/>
    </w:rPr>
  </w:style>
  <w:style w:type="paragraph" w:styleId="Heading1">
    <w:name w:val="heading 1"/>
    <w:basedOn w:val="Normal"/>
    <w:link w:val="Heading1Char"/>
    <w:uiPriority w:val="9"/>
    <w:qFormat/>
    <w:rsid w:val="003F6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2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2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D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2B1"/>
    <w:rPr>
      <w:rFonts w:asciiTheme="majorHAnsi" w:eastAsiaTheme="majorEastAsia" w:hAnsiTheme="majorHAnsi" w:cstheme="majorBidi"/>
      <w:b/>
      <w:bCs/>
      <w:i/>
      <w:iCs/>
      <w:color w:val="4F81BD" w:themeColor="accent1"/>
      <w:lang w:val="vi-V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2B1"/>
    <w:rPr>
      <w:rFonts w:asciiTheme="majorHAnsi" w:eastAsiaTheme="majorEastAsia" w:hAnsiTheme="majorHAnsi" w:cstheme="majorBidi"/>
      <w:color w:val="243F60" w:themeColor="accent1" w:themeShade="7F"/>
      <w:lang w:val="vi-VN"/>
    </w:rPr>
  </w:style>
  <w:style w:type="table" w:styleId="TableGrid">
    <w:name w:val="Table Grid"/>
    <w:basedOn w:val="TableNormal"/>
    <w:uiPriority w:val="59"/>
    <w:rsid w:val="005E72B1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E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ListParagraph">
    <w:name w:val="List Paragraph"/>
    <w:basedOn w:val="Normal"/>
    <w:uiPriority w:val="34"/>
    <w:qFormat/>
    <w:rsid w:val="005E7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2018-10-04T06:39:00Z</dcterms:created>
  <dcterms:modified xsi:type="dcterms:W3CDTF">2018-10-04T09:21:00Z</dcterms:modified>
</cp:coreProperties>
</file>